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D3C2B" w14:textId="77777777" w:rsidR="007351F5" w:rsidRPr="00BF7A6C" w:rsidRDefault="007351F5" w:rsidP="007351F5">
      <w:pPr>
        <w:rPr>
          <w:rFonts w:ascii="Aptos" w:hAnsi="Aptos" w:cs="Arial"/>
          <w:color w:val="4C94D8" w:themeColor="text2" w:themeTint="80"/>
        </w:rPr>
      </w:pPr>
      <w:r w:rsidRPr="00BF7A6C">
        <w:rPr>
          <w:rFonts w:ascii="Aptos" w:hAnsi="Aptos" w:cs="Arial"/>
          <w:color w:val="4C94D8" w:themeColor="text2" w:themeTint="80"/>
        </w:rPr>
        <w:t>HEALTH PROFESSIONS EDUCATION LEADERSHIP AWARD</w:t>
      </w:r>
    </w:p>
    <w:p w14:paraId="41C9F8F7" w14:textId="77777777" w:rsidR="007351F5" w:rsidRPr="00BF7A6C" w:rsidRDefault="007351F5" w:rsidP="007351F5">
      <w:pPr>
        <w:rPr>
          <w:rFonts w:ascii="Aptos" w:hAnsi="Aptos" w:cs="Arial"/>
        </w:rPr>
      </w:pPr>
      <w:r w:rsidRPr="00BF7A6C">
        <w:rPr>
          <w:rFonts w:ascii="Aptos" w:hAnsi="Aptos" w:cs="Arial"/>
        </w:rPr>
        <w:t xml:space="preserve">This award recognizes one individual with a primary appointment in the Max Rady College of Medicine (“MRCoM”) who demonstrates </w:t>
      </w:r>
      <w:r w:rsidRPr="00BF7A6C">
        <w:rPr>
          <w:rFonts w:ascii="Aptos" w:hAnsi="Aptos" w:cs="Arial"/>
          <w:lang w:val="en-US"/>
        </w:rPr>
        <w:t xml:space="preserve">exemplary leadership, distinguished commitment and/or outstanding service to Medical Education. </w:t>
      </w:r>
      <w:r w:rsidRPr="00BF7A6C">
        <w:rPr>
          <w:rFonts w:ascii="Aptos" w:hAnsi="Aptos" w:cs="Arial"/>
        </w:rPr>
        <w:t xml:space="preserve">Recipients are chosen based on evidence of excellence in educational leadership, in the areas of teaching, research, or academic service at a local and national level. </w:t>
      </w:r>
    </w:p>
    <w:p w14:paraId="7C60F02C" w14:textId="77777777" w:rsidR="007351F5" w:rsidRPr="00BF7A6C" w:rsidRDefault="007351F5" w:rsidP="007351F5">
      <w:pPr>
        <w:rPr>
          <w:rFonts w:ascii="Aptos" w:hAnsi="Aptos" w:cs="Arial"/>
          <w:color w:val="4C94D8" w:themeColor="text2" w:themeTint="80"/>
        </w:rPr>
      </w:pPr>
      <w:bookmarkStart w:id="0" w:name="_Toc148775368"/>
      <w:bookmarkStart w:id="1" w:name="_Toc148775775"/>
      <w:r w:rsidRPr="00BF7A6C">
        <w:rPr>
          <w:rFonts w:ascii="Aptos" w:hAnsi="Aptos" w:cs="Arial"/>
          <w:color w:val="4C94D8" w:themeColor="text2" w:themeTint="80"/>
        </w:rPr>
        <w:t>Award</w:t>
      </w:r>
      <w:bookmarkEnd w:id="0"/>
      <w:bookmarkEnd w:id="1"/>
    </w:p>
    <w:p w14:paraId="2DEABD06" w14:textId="77777777" w:rsidR="007351F5" w:rsidRPr="00BF7A6C" w:rsidRDefault="007351F5" w:rsidP="007351F5">
      <w:pPr>
        <w:rPr>
          <w:rFonts w:ascii="Aptos" w:hAnsi="Aptos" w:cs="Arial"/>
        </w:rPr>
      </w:pPr>
      <w:r w:rsidRPr="00BF7A6C">
        <w:rPr>
          <w:rFonts w:ascii="Aptos" w:hAnsi="Aptos" w:cs="Arial"/>
        </w:rPr>
        <w:t xml:space="preserve">One award will be presented annually. The recipient will receive a framed certificate and up to $3500 to attend an education-related conference of choice. Awards must be used within two years and must comply with all University of Manitoba and MRCoM travel policies. </w:t>
      </w:r>
    </w:p>
    <w:p w14:paraId="21625E88" w14:textId="77777777" w:rsidR="007351F5" w:rsidRPr="00BF7A6C" w:rsidRDefault="007351F5" w:rsidP="007351F5">
      <w:pPr>
        <w:rPr>
          <w:rFonts w:ascii="Aptos" w:hAnsi="Aptos" w:cs="Arial"/>
          <w:color w:val="4C94D8" w:themeColor="text2" w:themeTint="80"/>
        </w:rPr>
      </w:pPr>
      <w:bookmarkStart w:id="2" w:name="_Toc148775369"/>
      <w:bookmarkStart w:id="3" w:name="_Toc148775776"/>
      <w:r w:rsidRPr="00BF7A6C">
        <w:rPr>
          <w:rFonts w:ascii="Aptos" w:hAnsi="Aptos" w:cs="Arial"/>
          <w:color w:val="4C94D8" w:themeColor="text2" w:themeTint="80"/>
        </w:rPr>
        <w:t>Eligibility</w:t>
      </w:r>
      <w:bookmarkEnd w:id="2"/>
      <w:bookmarkEnd w:id="3"/>
    </w:p>
    <w:p w14:paraId="55D14898" w14:textId="77777777" w:rsidR="007351F5" w:rsidRPr="00BF7A6C" w:rsidRDefault="007351F5" w:rsidP="007351F5">
      <w:pPr>
        <w:rPr>
          <w:rFonts w:ascii="Aptos" w:hAnsi="Aptos" w:cs="Arial"/>
        </w:rPr>
      </w:pPr>
      <w:r w:rsidRPr="00BF7A6C">
        <w:rPr>
          <w:rFonts w:ascii="Aptos" w:hAnsi="Aptos" w:cs="Arial"/>
        </w:rPr>
        <w:t xml:space="preserve">An individual </w:t>
      </w:r>
      <w:bookmarkStart w:id="4" w:name="_Hlk161909338"/>
      <w:r w:rsidRPr="00BF7A6C">
        <w:rPr>
          <w:rFonts w:ascii="Aptos" w:hAnsi="Aptos" w:cs="Arial"/>
        </w:rPr>
        <w:t xml:space="preserve">whose primary appointment is </w:t>
      </w:r>
      <w:bookmarkEnd w:id="4"/>
      <w:r w:rsidRPr="00BF7A6C">
        <w:rPr>
          <w:rFonts w:ascii="Aptos" w:hAnsi="Aptos" w:cs="Arial"/>
        </w:rPr>
        <w:t>in the MRCoM contributing to medical education at the undergraduate, graduate, or postgraduate levels. Individuals may receive this award more than once, but not in successive years.</w:t>
      </w:r>
      <w:bookmarkStart w:id="5" w:name="_Toc148775370"/>
      <w:bookmarkStart w:id="6" w:name="_Toc148775777"/>
    </w:p>
    <w:p w14:paraId="58DACA1B" w14:textId="77777777" w:rsidR="007351F5" w:rsidRPr="00BF7A6C" w:rsidRDefault="007351F5" w:rsidP="007351F5">
      <w:pPr>
        <w:rPr>
          <w:rFonts w:ascii="Aptos" w:hAnsi="Aptos" w:cs="Arial"/>
          <w:color w:val="4C94D8" w:themeColor="text2" w:themeTint="80"/>
        </w:rPr>
      </w:pPr>
      <w:r w:rsidRPr="00BF7A6C">
        <w:rPr>
          <w:rFonts w:ascii="Aptos" w:hAnsi="Aptos" w:cs="Arial"/>
          <w:color w:val="4C94D8" w:themeColor="text2" w:themeTint="80"/>
        </w:rPr>
        <w:t>Criteria</w:t>
      </w:r>
      <w:bookmarkEnd w:id="5"/>
      <w:bookmarkEnd w:id="6"/>
    </w:p>
    <w:p w14:paraId="5C88544F" w14:textId="77777777" w:rsidR="007351F5" w:rsidRPr="00BF7A6C" w:rsidRDefault="007351F5" w:rsidP="007351F5">
      <w:pPr>
        <w:rPr>
          <w:rFonts w:ascii="Aptos" w:hAnsi="Aptos" w:cs="Arial"/>
        </w:rPr>
      </w:pPr>
      <w:r w:rsidRPr="00BF7A6C">
        <w:rPr>
          <w:rFonts w:ascii="Aptos" w:hAnsi="Aptos" w:cs="Arial"/>
        </w:rPr>
        <w:t>Both nominators and evaluators will consider the following criteria for submissions and evaluation:</w:t>
      </w:r>
    </w:p>
    <w:p w14:paraId="7517471E" w14:textId="77777777" w:rsidR="007351F5" w:rsidRPr="00BF7A6C" w:rsidRDefault="007351F5" w:rsidP="007351F5">
      <w:pPr>
        <w:numPr>
          <w:ilvl w:val="0"/>
          <w:numId w:val="4"/>
        </w:numPr>
        <w:rPr>
          <w:rFonts w:ascii="Aptos" w:hAnsi="Aptos" w:cs="Arial"/>
          <w:b/>
        </w:rPr>
      </w:pPr>
      <w:r w:rsidRPr="00BF7A6C">
        <w:rPr>
          <w:rFonts w:ascii="Aptos" w:hAnsi="Aptos" w:cs="Arial"/>
        </w:rPr>
        <w:t>Excellence in leadership that advances the field of health professions education, locally and nationally.</w:t>
      </w:r>
    </w:p>
    <w:p w14:paraId="191043BC" w14:textId="77777777" w:rsidR="007351F5" w:rsidRPr="00BF7A6C" w:rsidRDefault="007351F5" w:rsidP="007351F5">
      <w:pPr>
        <w:numPr>
          <w:ilvl w:val="0"/>
          <w:numId w:val="4"/>
        </w:numPr>
        <w:rPr>
          <w:rFonts w:ascii="Aptos" w:hAnsi="Aptos" w:cs="Arial"/>
          <w:b/>
        </w:rPr>
      </w:pPr>
      <w:r w:rsidRPr="00BF7A6C">
        <w:rPr>
          <w:rFonts w:ascii="Aptos" w:hAnsi="Aptos" w:cs="Arial"/>
        </w:rPr>
        <w:t>Supporting innovation, creativity, and ingenuity in health professions education.</w:t>
      </w:r>
    </w:p>
    <w:p w14:paraId="20034443" w14:textId="77777777" w:rsidR="007351F5" w:rsidRPr="00BF7A6C" w:rsidRDefault="007351F5" w:rsidP="007351F5">
      <w:pPr>
        <w:numPr>
          <w:ilvl w:val="0"/>
          <w:numId w:val="4"/>
        </w:numPr>
        <w:rPr>
          <w:rFonts w:ascii="Aptos" w:hAnsi="Aptos" w:cs="Arial"/>
          <w:b/>
        </w:rPr>
      </w:pPr>
      <w:r w:rsidRPr="00BF7A6C">
        <w:rPr>
          <w:rFonts w:ascii="Aptos" w:hAnsi="Aptos" w:cs="Arial"/>
        </w:rPr>
        <w:t>Fostering development of leadership in others.</w:t>
      </w:r>
      <w:r w:rsidRPr="00BF7A6C">
        <w:rPr>
          <w:rFonts w:ascii="Aptos" w:hAnsi="Aptos" w:cs="Arial"/>
          <w:b/>
        </w:rPr>
        <w:t> </w:t>
      </w:r>
      <w:bookmarkStart w:id="7" w:name="_Toc148775371"/>
      <w:bookmarkStart w:id="8" w:name="_Toc148775778"/>
    </w:p>
    <w:p w14:paraId="385E8453" w14:textId="77777777" w:rsidR="007351F5" w:rsidRPr="00BF7A6C" w:rsidRDefault="007351F5" w:rsidP="007351F5">
      <w:pPr>
        <w:rPr>
          <w:rFonts w:ascii="Aptos" w:hAnsi="Aptos" w:cs="Arial"/>
          <w:color w:val="4C94D8" w:themeColor="text2" w:themeTint="80"/>
        </w:rPr>
      </w:pPr>
      <w:r w:rsidRPr="00BF7A6C">
        <w:rPr>
          <w:rFonts w:ascii="Aptos" w:hAnsi="Aptos" w:cs="Arial"/>
          <w:color w:val="4C94D8" w:themeColor="text2" w:themeTint="80"/>
        </w:rPr>
        <w:t>Call for Award Nominations</w:t>
      </w:r>
      <w:bookmarkEnd w:id="7"/>
      <w:bookmarkEnd w:id="8"/>
    </w:p>
    <w:p w14:paraId="1D0730A8" w14:textId="77777777" w:rsidR="007351F5" w:rsidRPr="00BF7A6C" w:rsidRDefault="007351F5" w:rsidP="007351F5">
      <w:pPr>
        <w:rPr>
          <w:rFonts w:ascii="Aptos" w:hAnsi="Aptos" w:cs="Arial"/>
        </w:rPr>
      </w:pPr>
      <w:r w:rsidRPr="00BF7A6C">
        <w:rPr>
          <w:rFonts w:ascii="Aptos" w:hAnsi="Aptos" w:cs="Arial"/>
        </w:rPr>
        <w:t>The Max Rady College of Medicine Awards Committee will issue a call for nominations each February through various communication channels. Department Heads will be notified if a member of their department has been nominated for the award.</w:t>
      </w:r>
      <w:r w:rsidRPr="00BF7A6C" w:rsidDel="003F255E">
        <w:rPr>
          <w:rFonts w:ascii="Aptos" w:hAnsi="Aptos" w:cs="Arial"/>
        </w:rPr>
        <w:t xml:space="preserve"> </w:t>
      </w:r>
      <w:bookmarkStart w:id="9" w:name="_Toc148775372"/>
      <w:bookmarkStart w:id="10" w:name="_Toc148775779"/>
    </w:p>
    <w:p w14:paraId="37E261F7" w14:textId="77777777" w:rsidR="007351F5" w:rsidRPr="00BF7A6C" w:rsidRDefault="007351F5" w:rsidP="007351F5">
      <w:pPr>
        <w:rPr>
          <w:rFonts w:ascii="Aptos" w:hAnsi="Aptos" w:cs="Arial"/>
          <w:color w:val="4C94D8" w:themeColor="text2" w:themeTint="80"/>
        </w:rPr>
      </w:pPr>
      <w:r w:rsidRPr="00BF7A6C">
        <w:rPr>
          <w:rFonts w:ascii="Aptos" w:hAnsi="Aptos" w:cs="Arial"/>
          <w:color w:val="4C94D8" w:themeColor="text2" w:themeTint="80"/>
        </w:rPr>
        <w:t>Application Package</w:t>
      </w:r>
      <w:bookmarkEnd w:id="9"/>
      <w:bookmarkEnd w:id="10"/>
    </w:p>
    <w:p w14:paraId="02D51EC5" w14:textId="5A06C4C3" w:rsidR="007351F5" w:rsidRPr="00BF7A6C" w:rsidRDefault="007351F5" w:rsidP="007351F5">
      <w:pPr>
        <w:rPr>
          <w:rFonts w:ascii="Aptos" w:hAnsi="Aptos" w:cs="Arial"/>
        </w:rPr>
      </w:pPr>
      <w:r w:rsidRPr="00BF7A6C">
        <w:rPr>
          <w:rFonts w:ascii="Aptos" w:hAnsi="Aptos" w:cs="Arial"/>
        </w:rPr>
        <w:t xml:space="preserve">The awards nomination process and related forms can be found through Entrada (MRCoM Education Awards community). The complete nomination package is to be submitted electronically by </w:t>
      </w:r>
      <w:r w:rsidR="00C12D2C" w:rsidRPr="00BF7A6C">
        <w:rPr>
          <w:rFonts w:ascii="Aptos" w:hAnsi="Aptos" w:cs="Arial"/>
          <w:b/>
          <w:bCs/>
        </w:rPr>
        <w:t>April 10</w:t>
      </w:r>
      <w:r w:rsidR="00C12D2C" w:rsidRPr="00BF7A6C">
        <w:rPr>
          <w:rFonts w:ascii="Aptos" w:hAnsi="Aptos" w:cs="Arial"/>
          <w:b/>
          <w:bCs/>
          <w:vertAlign w:val="superscript"/>
        </w:rPr>
        <w:t>th</w:t>
      </w:r>
      <w:r w:rsidR="00C12D2C" w:rsidRPr="00BF7A6C">
        <w:rPr>
          <w:rFonts w:ascii="Aptos" w:hAnsi="Aptos" w:cs="Arial"/>
          <w:b/>
          <w:bCs/>
        </w:rPr>
        <w:t>, 2026</w:t>
      </w:r>
      <w:r w:rsidRPr="00BF7A6C">
        <w:rPr>
          <w:rFonts w:ascii="Aptos" w:hAnsi="Aptos" w:cs="Arial"/>
        </w:rPr>
        <w:t xml:space="preserve"> in a single pdf file to </w:t>
      </w:r>
      <w:hyperlink r:id="rId8">
        <w:r w:rsidRPr="00BF7A6C">
          <w:rPr>
            <w:rStyle w:val="Hyperlink"/>
            <w:rFonts w:ascii="Aptos" w:hAnsi="Aptos" w:cs="Arial"/>
            <w:lang w:val="en-US"/>
          </w:rPr>
          <w:t>academicaffairs.medicine@umanitoba.ca</w:t>
        </w:r>
      </w:hyperlink>
      <w:r w:rsidRPr="00BF7A6C">
        <w:rPr>
          <w:rFonts w:ascii="Aptos" w:hAnsi="Aptos" w:cs="Arial"/>
        </w:rPr>
        <w:t>.</w:t>
      </w:r>
    </w:p>
    <w:p w14:paraId="450A1D78" w14:textId="77777777" w:rsidR="007351F5" w:rsidRPr="00BF7A6C" w:rsidRDefault="007351F5" w:rsidP="007351F5">
      <w:pPr>
        <w:numPr>
          <w:ilvl w:val="0"/>
          <w:numId w:val="3"/>
        </w:numPr>
        <w:rPr>
          <w:rFonts w:ascii="Aptos" w:hAnsi="Aptos" w:cs="Arial"/>
        </w:rPr>
      </w:pPr>
      <w:r w:rsidRPr="00BF7A6C">
        <w:rPr>
          <w:rFonts w:ascii="Aptos" w:hAnsi="Aptos" w:cs="Arial"/>
          <w:b/>
          <w:bCs/>
        </w:rPr>
        <w:lastRenderedPageBreak/>
        <w:t>Nomination form.</w:t>
      </w:r>
      <w:r w:rsidRPr="00BF7A6C">
        <w:rPr>
          <w:rFonts w:ascii="Aptos" w:hAnsi="Aptos" w:cs="Arial"/>
        </w:rPr>
        <w:t xml:space="preserve"> Nominations can be made by learners, residents, faculty, staff, or alumni and must include the following:</w:t>
      </w:r>
    </w:p>
    <w:p w14:paraId="30195D63" w14:textId="77777777" w:rsidR="007351F5" w:rsidRPr="00BF7A6C" w:rsidRDefault="007351F5" w:rsidP="007351F5">
      <w:pPr>
        <w:numPr>
          <w:ilvl w:val="1"/>
          <w:numId w:val="3"/>
        </w:numPr>
        <w:rPr>
          <w:rFonts w:ascii="Aptos" w:hAnsi="Aptos" w:cs="Arial"/>
        </w:rPr>
      </w:pPr>
      <w:r w:rsidRPr="00BF7A6C">
        <w:rPr>
          <w:rFonts w:ascii="Aptos" w:hAnsi="Aptos" w:cs="Arial"/>
        </w:rPr>
        <w:t>Identifying information on the candidate and the candidate’s program or departmental affiliation.</w:t>
      </w:r>
    </w:p>
    <w:p w14:paraId="582072CF" w14:textId="77777777" w:rsidR="007351F5" w:rsidRPr="00BF7A6C" w:rsidRDefault="007351F5" w:rsidP="007351F5">
      <w:pPr>
        <w:numPr>
          <w:ilvl w:val="1"/>
          <w:numId w:val="3"/>
        </w:numPr>
        <w:rPr>
          <w:rFonts w:ascii="Aptos" w:hAnsi="Aptos" w:cs="Arial"/>
        </w:rPr>
      </w:pPr>
      <w:r w:rsidRPr="00BF7A6C">
        <w:rPr>
          <w:rFonts w:ascii="Aptos" w:hAnsi="Aptos" w:cs="Arial"/>
        </w:rPr>
        <w:t>Rationale/supportive reasoning for nomination.</w:t>
      </w:r>
    </w:p>
    <w:p w14:paraId="6FE152DA" w14:textId="77777777" w:rsidR="007351F5" w:rsidRPr="00BF7A6C" w:rsidRDefault="007351F5" w:rsidP="007351F5">
      <w:pPr>
        <w:numPr>
          <w:ilvl w:val="1"/>
          <w:numId w:val="3"/>
        </w:numPr>
        <w:rPr>
          <w:rFonts w:ascii="Aptos" w:hAnsi="Aptos" w:cs="Arial"/>
        </w:rPr>
      </w:pPr>
      <w:r w:rsidRPr="00BF7A6C">
        <w:rPr>
          <w:rFonts w:ascii="Aptos" w:hAnsi="Aptos" w:cs="Arial"/>
        </w:rPr>
        <w:t>Identifying information and affiliation of the nominator.</w:t>
      </w:r>
    </w:p>
    <w:p w14:paraId="093F756C" w14:textId="414AFFA0" w:rsidR="007351F5" w:rsidRPr="00B22A34" w:rsidRDefault="007351F5" w:rsidP="00B22A34">
      <w:pPr>
        <w:numPr>
          <w:ilvl w:val="1"/>
          <w:numId w:val="1"/>
        </w:numPr>
        <w:rPr>
          <w:rFonts w:ascii="Aptos" w:hAnsi="Aptos" w:cs="Arial"/>
        </w:rPr>
      </w:pPr>
      <w:r w:rsidRPr="00BF7A6C">
        <w:rPr>
          <w:rFonts w:ascii="Aptos" w:hAnsi="Aptos" w:cs="Arial"/>
        </w:rPr>
        <w:t>Names of two additional referees who will be providing letters of support.</w:t>
      </w:r>
    </w:p>
    <w:p w14:paraId="61F1633A" w14:textId="753D869F" w:rsidR="007351F5" w:rsidRPr="00BF7A6C" w:rsidRDefault="007351F5" w:rsidP="007351F5">
      <w:pPr>
        <w:numPr>
          <w:ilvl w:val="0"/>
          <w:numId w:val="3"/>
        </w:numPr>
        <w:rPr>
          <w:rFonts w:ascii="Aptos" w:hAnsi="Aptos" w:cs="Arial"/>
        </w:rPr>
      </w:pPr>
      <w:r w:rsidRPr="00BF7A6C">
        <w:rPr>
          <w:rFonts w:ascii="Aptos" w:hAnsi="Aptos" w:cs="Arial"/>
          <w:b/>
          <w:bCs/>
        </w:rPr>
        <w:t>Two additional letters of support</w:t>
      </w:r>
      <w:r w:rsidRPr="00BF7A6C">
        <w:rPr>
          <w:rFonts w:ascii="Aptos" w:hAnsi="Aptos" w:cs="Arial"/>
        </w:rPr>
        <w:t xml:space="preserve"> (2) from peers, colleagues, collaborators, students, or former students of the nominee.</w:t>
      </w:r>
    </w:p>
    <w:p w14:paraId="04789518" w14:textId="5A5C8330" w:rsidR="007351F5" w:rsidRPr="00BF7A6C" w:rsidRDefault="007351F5" w:rsidP="007351F5">
      <w:pPr>
        <w:numPr>
          <w:ilvl w:val="0"/>
          <w:numId w:val="3"/>
        </w:numPr>
        <w:rPr>
          <w:rFonts w:ascii="Aptos" w:hAnsi="Aptos" w:cs="Arial"/>
        </w:rPr>
      </w:pPr>
      <w:r w:rsidRPr="00BF7A6C">
        <w:rPr>
          <w:rFonts w:ascii="Aptos" w:hAnsi="Aptos" w:cs="Arial"/>
        </w:rPr>
        <w:t>The nominee’s abbreviated</w:t>
      </w:r>
      <w:r w:rsidRPr="00BF7A6C">
        <w:rPr>
          <w:rFonts w:ascii="Aptos" w:hAnsi="Aptos" w:cs="Arial"/>
          <w:b/>
          <w:bCs/>
        </w:rPr>
        <w:t xml:space="preserve"> CV</w:t>
      </w:r>
      <w:r w:rsidRPr="00BF7A6C">
        <w:rPr>
          <w:rFonts w:ascii="Aptos" w:hAnsi="Aptos" w:cs="Arial"/>
        </w:rPr>
        <w:t xml:space="preserve"> (max. 8 pages).</w:t>
      </w:r>
    </w:p>
    <w:p w14:paraId="20FC7836" w14:textId="77777777" w:rsidR="007351F5" w:rsidRPr="00BF7A6C" w:rsidRDefault="007351F5" w:rsidP="007351F5">
      <w:pPr>
        <w:numPr>
          <w:ilvl w:val="0"/>
          <w:numId w:val="3"/>
        </w:numPr>
        <w:rPr>
          <w:rFonts w:ascii="Aptos" w:hAnsi="Aptos" w:cs="Arial"/>
        </w:rPr>
      </w:pPr>
      <w:r w:rsidRPr="00BF7A6C">
        <w:rPr>
          <w:rFonts w:ascii="Aptos" w:hAnsi="Aptos" w:cs="Arial"/>
          <w:b/>
          <w:bCs/>
        </w:rPr>
        <w:t>Additional supporting materials</w:t>
      </w:r>
      <w:r w:rsidRPr="00BF7A6C">
        <w:rPr>
          <w:rFonts w:ascii="Aptos" w:hAnsi="Aptos" w:cs="Arial"/>
        </w:rPr>
        <w:t xml:space="preserve"> (e.g., course descriptions, course syllabi, descriptions of academic innovations, examples of assignments, publications or presentations on teaching, descriptions of course or program-level innovations, additional letters of support, etc.) (max. 10 pages).</w:t>
      </w:r>
      <w:r w:rsidRPr="00BF7A6C">
        <w:rPr>
          <w:rFonts w:ascii="Aptos" w:hAnsi="Aptos" w:cs="Arial"/>
        </w:rPr>
        <w:br/>
      </w:r>
    </w:p>
    <w:p w14:paraId="64D6FC85" w14:textId="64984245" w:rsidR="00A85F76" w:rsidRPr="00BF7A6C" w:rsidRDefault="00A85F76" w:rsidP="007351F5">
      <w:pPr>
        <w:rPr>
          <w:rFonts w:ascii="Aptos" w:hAnsi="Aptos" w:cs="Arial"/>
        </w:rPr>
      </w:pPr>
      <w:r w:rsidRPr="00BF7A6C">
        <w:rPr>
          <w:rFonts w:ascii="Aptos" w:hAnsi="Aptos" w:cs="Arial"/>
        </w:rPr>
        <w:br/>
      </w:r>
    </w:p>
    <w:p w14:paraId="26A2549B" w14:textId="77777777" w:rsidR="00A85F76" w:rsidRPr="00BF7A6C" w:rsidRDefault="00A85F76" w:rsidP="00A85F76">
      <w:pPr>
        <w:rPr>
          <w:rFonts w:ascii="Aptos" w:hAnsi="Aptos" w:cs="Arial"/>
        </w:rPr>
      </w:pPr>
      <w:r w:rsidRPr="00BF7A6C">
        <w:rPr>
          <w:rFonts w:ascii="Aptos" w:hAnsi="Aptos" w:cs="Arial"/>
        </w:rPr>
        <w:br w:type="page"/>
      </w:r>
    </w:p>
    <w:p w14:paraId="0231D61E" w14:textId="77777777" w:rsidR="00763D5C" w:rsidRDefault="00763D5C"/>
    <w:sectPr w:rsidR="00763D5C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B3103" w14:textId="77777777" w:rsidR="00A85F76" w:rsidRDefault="00A85F76" w:rsidP="00A85F76">
      <w:pPr>
        <w:spacing w:after="0" w:line="240" w:lineRule="auto"/>
      </w:pPr>
      <w:r>
        <w:separator/>
      </w:r>
    </w:p>
  </w:endnote>
  <w:endnote w:type="continuationSeparator" w:id="0">
    <w:p w14:paraId="4E883243" w14:textId="77777777" w:rsidR="00A85F76" w:rsidRDefault="00A85F76" w:rsidP="00A85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lino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A21FF" w14:textId="452B21C7" w:rsidR="007351F5" w:rsidRPr="007351F5" w:rsidRDefault="007351F5" w:rsidP="007351F5">
    <w:pPr>
      <w:pStyle w:val="Footer"/>
      <w:jc w:val="center"/>
      <w:rPr>
        <w:color w:val="747474" w:themeColor="background2" w:themeShade="80"/>
        <w:lang w:val="en-US"/>
      </w:rPr>
    </w:pPr>
    <w:r w:rsidRPr="007351F5">
      <w:rPr>
        <w:color w:val="747474" w:themeColor="background2" w:themeShade="80"/>
        <w:lang w:val="en-US"/>
      </w:rPr>
      <w:t>2026 MAX RADY COLLEGE OF MEDICINE EDUCATION AWARDS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0DA74" w14:textId="77777777" w:rsidR="00A85F76" w:rsidRDefault="00A85F76" w:rsidP="00A85F76">
      <w:pPr>
        <w:spacing w:after="0" w:line="240" w:lineRule="auto"/>
      </w:pPr>
      <w:r>
        <w:separator/>
      </w:r>
    </w:p>
  </w:footnote>
  <w:footnote w:type="continuationSeparator" w:id="0">
    <w:p w14:paraId="17B68811" w14:textId="77777777" w:rsidR="00A85F76" w:rsidRDefault="00A85F76" w:rsidP="00A85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94128" w14:textId="1F3A88E1" w:rsidR="00A85F76" w:rsidRDefault="00A85F76">
    <w:pPr>
      <w:pStyle w:val="Header"/>
    </w:pPr>
    <w:r w:rsidRPr="00A85F76">
      <w:rPr>
        <w:rFonts w:ascii="Velino" w:eastAsia="MS Mincho" w:hAnsi="Velino" w:cs="Calibri"/>
        <w:noProof/>
        <w:kern w:val="0"/>
        <w:sz w:val="22"/>
        <w:szCs w:val="22"/>
        <w14:ligatures w14:val="none"/>
      </w:rPr>
      <w:drawing>
        <wp:anchor distT="0" distB="0" distL="114300" distR="114300" simplePos="0" relativeHeight="251659264" behindDoc="0" locked="0" layoutInCell="1" allowOverlap="1" wp14:anchorId="23A1D5FD" wp14:editId="6F7948DF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2400" cy="469900"/>
          <wp:effectExtent l="0" t="0" r="0" b="6350"/>
          <wp:wrapNone/>
          <wp:docPr id="330719806" name="Picture 1">
            <a:extLst xmlns:a="http://schemas.openxmlformats.org/drawingml/2006/main">
              <a:ext uri="{FF2B5EF4-FFF2-40B4-BE49-F238E27FC236}">
                <a16:creationId xmlns:a16="http://schemas.microsoft.com/office/drawing/2014/main" id="{8DB9600B-F413-4EE7-81CF-84636C2F9AAE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FF2B5EF4-FFF2-40B4-BE49-F238E27FC236}">
                        <a16:creationId xmlns:a16="http://schemas.microsoft.com/office/drawing/2014/main" id="{8DB9600B-F413-4EE7-81CF-84636C2F9AAE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69900"/>
                  </a:xfrm>
                  <a:prstGeom prst="snip1Rect">
                    <a:avLst>
                      <a:gd name="adj" fmla="val 31795"/>
                    </a:avLst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813EBE"/>
    <w:multiLevelType w:val="hybridMultilevel"/>
    <w:tmpl w:val="A5402312"/>
    <w:lvl w:ilvl="0" w:tplc="2810456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668A1A5A"/>
    <w:multiLevelType w:val="hybridMultilevel"/>
    <w:tmpl w:val="59242E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169D1"/>
    <w:multiLevelType w:val="hybridMultilevel"/>
    <w:tmpl w:val="2D3C9E38"/>
    <w:lvl w:ilvl="0" w:tplc="B1FC7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DD4450"/>
    <w:multiLevelType w:val="hybridMultilevel"/>
    <w:tmpl w:val="F7C87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183919">
    <w:abstractNumId w:val="2"/>
  </w:num>
  <w:num w:numId="2" w16cid:durableId="1684042601">
    <w:abstractNumId w:val="1"/>
  </w:num>
  <w:num w:numId="3" w16cid:durableId="832257849">
    <w:abstractNumId w:val="0"/>
  </w:num>
  <w:num w:numId="4" w16cid:durableId="1823962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76"/>
    <w:rsid w:val="007351F5"/>
    <w:rsid w:val="00763D5C"/>
    <w:rsid w:val="00A85F76"/>
    <w:rsid w:val="00B22A34"/>
    <w:rsid w:val="00BF7A6C"/>
    <w:rsid w:val="00C1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54292C"/>
  <w15:chartTrackingRefBased/>
  <w15:docId w15:val="{3732A978-D4CA-4557-B076-281B30DC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F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F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F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F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F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F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F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F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F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F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F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5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F76"/>
  </w:style>
  <w:style w:type="paragraph" w:styleId="Footer">
    <w:name w:val="footer"/>
    <w:basedOn w:val="Normal"/>
    <w:link w:val="FooterChar"/>
    <w:uiPriority w:val="99"/>
    <w:unhideWhenUsed/>
    <w:rsid w:val="00A85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F76"/>
  </w:style>
  <w:style w:type="character" w:styleId="Hyperlink">
    <w:name w:val="Hyperlink"/>
    <w:basedOn w:val="DefaultParagraphFont"/>
    <w:uiPriority w:val="99"/>
    <w:unhideWhenUsed/>
    <w:rsid w:val="00A85F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emicaffairs.medicine@umanitoba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91CEF-38CD-441C-8F23-EB35F8F72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413</Words>
  <Characters>2356</Characters>
  <Application>Microsoft Office Word</Application>
  <DocSecurity>0</DocSecurity>
  <Lines>19</Lines>
  <Paragraphs>5</Paragraphs>
  <ScaleCrop>false</ScaleCrop>
  <Company>University of Manitoba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Tan</dc:creator>
  <cp:keywords/>
  <dc:description/>
  <cp:lastModifiedBy>Erin Tan</cp:lastModifiedBy>
  <cp:revision>5</cp:revision>
  <dcterms:created xsi:type="dcterms:W3CDTF">2026-01-28T18:29:00Z</dcterms:created>
  <dcterms:modified xsi:type="dcterms:W3CDTF">2026-02-09T15:23:00Z</dcterms:modified>
</cp:coreProperties>
</file>